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D5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2017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041001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9E77D5" w:rsidRPr="0053250D" w:rsidTr="006F473F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9E77D5" w:rsidRPr="00123A2F" w:rsidRDefault="009E77D5" w:rsidP="006F473F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9E77D5" w:rsidRDefault="009E77D5" w:rsidP="006F473F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ADHD/ADD 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–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8 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hodin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(akr. MPSV i MŠMT)</w:t>
            </w:r>
          </w:p>
          <w:p w:rsidR="009E77D5" w:rsidRPr="00123A2F" w:rsidRDefault="009E77D5" w:rsidP="006F473F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č. </w:t>
            </w:r>
            <w:proofErr w:type="spellStart"/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akred</w:t>
            </w:r>
            <w:proofErr w:type="spellEnd"/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MPSV </w:t>
            </w:r>
            <w:r w:rsidRPr="00C60B4A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2016/0570-PC/SP/VP/PP</w:t>
            </w:r>
          </w:p>
        </w:tc>
      </w:tr>
      <w:tr w:rsidR="009E77D5" w:rsidRPr="0053250D" w:rsidTr="006F473F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9E77D5" w:rsidRPr="0053250D" w:rsidRDefault="009E77D5" w:rsidP="006F473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Lektor: </w:t>
            </w:r>
          </w:p>
        </w:tc>
        <w:tc>
          <w:tcPr>
            <w:tcW w:w="7143" w:type="dxa"/>
            <w:gridSpan w:val="2"/>
            <w:vAlign w:val="center"/>
          </w:tcPr>
          <w:p w:rsidR="009E77D5" w:rsidRPr="0053250D" w:rsidRDefault="009E77D5" w:rsidP="006F473F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Mgr. Řezníček, speciální pedagog</w:t>
            </w:r>
          </w:p>
        </w:tc>
      </w:tr>
      <w:tr w:rsidR="009E77D5" w:rsidRPr="0053250D" w:rsidTr="006F473F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9E77D5" w:rsidRPr="0053250D" w:rsidRDefault="009E77D5" w:rsidP="006F473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9E77D5" w:rsidRPr="0053250D" w:rsidRDefault="009E77D5" w:rsidP="006F473F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středa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4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října 2017 </w:t>
            </w:r>
          </w:p>
        </w:tc>
      </w:tr>
      <w:tr w:rsidR="009E77D5" w:rsidRPr="0053250D" w:rsidTr="006F473F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9E77D5" w:rsidRPr="0053250D" w:rsidRDefault="009E77D5" w:rsidP="006F473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9E77D5" w:rsidRPr="0053250D" w:rsidRDefault="009E77D5" w:rsidP="006F473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15:3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9E77D5" w:rsidRPr="0053250D" w:rsidTr="006F473F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9E77D5" w:rsidRPr="0053250D" w:rsidRDefault="009E77D5" w:rsidP="006F473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9E77D5" w:rsidRPr="00A10A03" w:rsidRDefault="009E77D5" w:rsidP="009E77D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Dům techniky, Nám. Republiky, Pardubice</w:t>
            </w:r>
          </w:p>
        </w:tc>
      </w:tr>
      <w:tr w:rsidR="009E77D5" w:rsidRPr="0053250D" w:rsidTr="006F47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77D5" w:rsidRPr="0053250D" w:rsidRDefault="009E77D5" w:rsidP="006F473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77D5" w:rsidRPr="007E6D3E" w:rsidRDefault="009E77D5" w:rsidP="006F473F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1.5</w:t>
            </w:r>
            <w:r w:rsidRPr="007E6D3E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00,- Kč/osoba      </w:t>
            </w:r>
          </w:p>
        </w:tc>
      </w:tr>
    </w:tbl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II.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Přihlašující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osoba/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organizace - objednavatel:</w:t>
      </w:r>
    </w:p>
    <w:p w:rsidR="009E77D5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9E77D5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řihlašujeme tyto pracovníky naší organizace: 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9E77D5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15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00,- Kč/1 osoba.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Pr="007E54DE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Specifický symbol: 2017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041001</w:t>
      </w:r>
    </w:p>
    <w:p w:rsidR="009E77D5" w:rsidRPr="00CF53E9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bookmarkStart w:id="0" w:name="_GoBack"/>
      <w:bookmarkEnd w:id="0"/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9E77D5" w:rsidRPr="00CF53E9" w:rsidRDefault="009E77D5" w:rsidP="009E77D5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3947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653947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mosty,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9E77D5" w:rsidRPr="00187324" w:rsidRDefault="009E77D5" w:rsidP="009E77D5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9E77D5" w:rsidRPr="0053250D" w:rsidRDefault="009E77D5" w:rsidP="009E77D5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9E77D5" w:rsidRPr="0053250D" w:rsidRDefault="009E77D5" w:rsidP="009E77D5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9E77D5" w:rsidRPr="0053250D" w:rsidRDefault="009E77D5" w:rsidP="009E77D5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9E77D5" w:rsidRPr="0053250D" w:rsidRDefault="009E77D5" w:rsidP="009E77D5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9E77D5" w:rsidRPr="0053250D" w:rsidRDefault="009E77D5" w:rsidP="009E77D5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9E77D5" w:rsidRPr="0053250D" w:rsidRDefault="009E77D5" w:rsidP="009E77D5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>S osobními údaji uvedenými v přihlášce bude pořadatel nakládat v souladu se zákonem č. 101/2000 Sb., o ochraně osobních údajů, v platném znění.</w:t>
      </w:r>
    </w:p>
    <w:p w:rsidR="009E77D5" w:rsidRPr="00585032" w:rsidRDefault="009E77D5" w:rsidP="009E77D5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9E77D5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Tímto dává objednavatel souhlas s použitím jím poskytnutých kontaktních údajů k zasílání nabídek pořadatelem.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</w:t>
      </w:r>
      <w:r w:rsidRPr="00585032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Bližší informace poskytne pořádající organizace. Souhlas se zasíláním nabídek lze kdykoli odvolat zasláním emailu s předmětem NEZA</w:t>
      </w:r>
      <w:r w:rsidRPr="00585032">
        <w:rPr>
          <w:rFonts w:ascii="Arial Narrow" w:eastAsia="Times New Roman" w:hAnsi="Arial Narrow" w:cs="Tahoma"/>
          <w:b/>
          <w:color w:val="000000"/>
          <w:sz w:val="18"/>
          <w:szCs w:val="19"/>
          <w:lang w:eastAsia="cs-CZ"/>
        </w:rPr>
        <w:t xml:space="preserve">SÍLAT na výše uvedenou adresu. </w:t>
      </w:r>
    </w:p>
    <w:p w:rsidR="009E77D5" w:rsidRPr="0053250D" w:rsidRDefault="009E77D5" w:rsidP="009E77D5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9E77D5" w:rsidRDefault="009E77D5" w:rsidP="009E77D5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9E77D5" w:rsidRDefault="009E77D5" w:rsidP="009E77D5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9E77D5" w:rsidRPr="00631A84" w:rsidRDefault="009E77D5" w:rsidP="009E77D5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631A8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9E77D5" w:rsidRPr="0053250D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9E77D5" w:rsidRPr="00187324" w:rsidRDefault="009E77D5" w:rsidP="009E77D5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24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9E77D5" w:rsidRPr="0053250D" w:rsidRDefault="009E77D5" w:rsidP="009E77D5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9E77D5" w:rsidRDefault="009E77D5" w:rsidP="009E77D5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9E77D5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9E77D5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9E77D5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……………………….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Datum: ………………………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…..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………………………………………………..</w:t>
      </w:r>
    </w:p>
    <w:p w:rsidR="009E77D5" w:rsidRPr="00C05681" w:rsidRDefault="009E77D5" w:rsidP="009E77D5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9E77D5" w:rsidRDefault="009E77D5" w:rsidP="009E77D5"/>
    <w:p w:rsidR="009E77D5" w:rsidRDefault="009E77D5" w:rsidP="009E77D5"/>
    <w:p w:rsidR="009E77D5" w:rsidRDefault="009E77D5" w:rsidP="009E77D5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A4643"/>
    <w:multiLevelType w:val="hybridMultilevel"/>
    <w:tmpl w:val="2F78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D5"/>
    <w:rsid w:val="00444668"/>
    <w:rsid w:val="00757F67"/>
    <w:rsid w:val="009E77D5"/>
    <w:rsid w:val="00E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9E77D5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9E77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9E77D5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9E77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2017-07-12T19:00:00Z</dcterms:created>
  <dcterms:modified xsi:type="dcterms:W3CDTF">2017-07-12T19:04:00Z</dcterms:modified>
</cp:coreProperties>
</file>